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参考文献</w:t>
      </w:r>
      <w:r>
        <w:rPr>
          <w:rFonts w:hint="eastAsia"/>
          <w:b/>
          <w:bCs/>
          <w:sz w:val="24"/>
          <w:szCs w:val="32"/>
          <w:lang w:eastAsia="zh-CN"/>
        </w:rPr>
        <w:t>格式</w:t>
      </w:r>
      <w:r>
        <w:rPr>
          <w:rFonts w:hint="eastAsia"/>
          <w:b/>
          <w:bCs/>
          <w:sz w:val="24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>著录格式基本执行</w:t>
      </w:r>
      <w:r>
        <w:rPr>
          <w:rFonts w:hint="default" w:ascii="Times New Roman" w:hAnsi="Times New Roman" w:eastAsia="宋体" w:cs="Times New Roman"/>
          <w:sz w:val="24"/>
          <w:szCs w:val="24"/>
        </w:rPr>
        <w:t>《中华人民共和国国家标准-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信息与文献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参考</w:t>
      </w:r>
      <w:r>
        <w:rPr>
          <w:rFonts w:hint="default" w:ascii="Times New Roman" w:hAnsi="Times New Roman" w:eastAsia="宋体" w:cs="Times New Roman"/>
          <w:sz w:val="24"/>
          <w:szCs w:val="24"/>
        </w:rPr>
        <w:t>文献著录规则》（GB/T 7714-20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default" w:ascii="Times New Roman" w:hAnsi="Times New Roman" w:eastAsia="宋体" w:cs="Times New Roman"/>
          <w:sz w:val="24"/>
          <w:szCs w:val="24"/>
        </w:rPr>
        <w:t>）</w:t>
      </w:r>
      <w:r>
        <w:rPr>
          <w:rFonts w:hint="eastAsia"/>
          <w:sz w:val="24"/>
          <w:szCs w:val="32"/>
        </w:rPr>
        <w:t>。采用顺序编码制著录，依照其在文中出现的先后顺序用阿拉伯数字标出，并将序号置于方括号中，排列于文后。内部刊物、未发表资料（不包括已被接受的待发表资料）、个人通信等，请勿作为文献引用。引用文献（包括文字和表达的原意）务请与原文核对无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 w:ascii="Times New Roman"/>
          <w:color w:val="800080"/>
          <w:sz w:val="28"/>
          <w:szCs w:val="28"/>
        </w:rPr>
        <w:t>▲</w:t>
      </w:r>
      <w:r>
        <w:rPr>
          <w:rFonts w:ascii="Times New Roman"/>
          <w:color w:val="auto"/>
          <w:sz w:val="24"/>
          <w:szCs w:val="32"/>
        </w:rPr>
        <w:t>作者</w:t>
      </w:r>
      <w:r>
        <w:rPr>
          <w:rFonts w:hint="eastAsia" w:ascii="Times New Roman"/>
          <w:color w:val="auto"/>
          <w:sz w:val="24"/>
          <w:szCs w:val="32"/>
          <w:lang w:eastAsia="zh-CN"/>
        </w:rPr>
        <w:t>姓名著录：</w:t>
      </w:r>
      <w:r>
        <w:rPr>
          <w:rFonts w:hint="eastAsia"/>
          <w:sz w:val="24"/>
          <w:szCs w:val="32"/>
        </w:rPr>
        <w:t>作者不超过3人</w:t>
      </w:r>
      <w:r>
        <w:rPr>
          <w:rFonts w:hint="eastAsia"/>
          <w:sz w:val="24"/>
          <w:szCs w:val="32"/>
          <w:lang w:eastAsia="zh-CN"/>
        </w:rPr>
        <w:t>时</w:t>
      </w:r>
      <w:r>
        <w:rPr>
          <w:rFonts w:hint="eastAsia"/>
          <w:sz w:val="24"/>
          <w:szCs w:val="32"/>
        </w:rPr>
        <w:t>全部著录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sz w:val="24"/>
          <w:szCs w:val="32"/>
        </w:rPr>
        <w:t>超过3人时只著录前3人，后依文种加</w:t>
      </w:r>
      <w:r>
        <w:rPr>
          <w:rFonts w:hint="eastAsia"/>
          <w:sz w:val="24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i w:val="0"/>
          <w:iCs w:val="0"/>
          <w:sz w:val="24"/>
          <w:szCs w:val="32"/>
          <w:lang w:val="en-US" w:eastAsia="zh-CN"/>
        </w:rPr>
        <w:t>et al</w:t>
      </w:r>
      <w:r>
        <w:rPr>
          <w:rFonts w:hint="eastAsia"/>
          <w:sz w:val="24"/>
          <w:szCs w:val="32"/>
          <w:lang w:eastAsia="zh-CN"/>
        </w:rPr>
        <w:t>”或“</w:t>
      </w:r>
      <w:r>
        <w:rPr>
          <w:rFonts w:hint="eastAsia"/>
          <w:sz w:val="24"/>
          <w:szCs w:val="32"/>
        </w:rPr>
        <w:t>等</w:t>
      </w:r>
      <w:r>
        <w:rPr>
          <w:rFonts w:hint="eastAsia"/>
          <w:sz w:val="24"/>
          <w:szCs w:val="32"/>
          <w:lang w:eastAsia="zh-CN"/>
        </w:rPr>
        <w:t>”</w:t>
      </w:r>
      <w:r>
        <w:rPr>
          <w:rFonts w:hint="eastAsia"/>
          <w:sz w:val="24"/>
          <w:szCs w:val="32"/>
        </w:rPr>
        <w:t>。作者姓名一律</w:t>
      </w:r>
      <w:r>
        <w:rPr>
          <w:rFonts w:hint="eastAsia"/>
          <w:sz w:val="24"/>
          <w:szCs w:val="32"/>
          <w:lang w:eastAsia="zh-CN"/>
        </w:rPr>
        <w:t>采用</w:t>
      </w:r>
      <w:r>
        <w:rPr>
          <w:rFonts w:hint="eastAsia"/>
          <w:sz w:val="24"/>
          <w:szCs w:val="32"/>
        </w:rPr>
        <w:t>姓氏</w:t>
      </w:r>
      <w:r>
        <w:rPr>
          <w:rFonts w:hint="eastAsia"/>
          <w:sz w:val="24"/>
          <w:szCs w:val="32"/>
          <w:lang w:eastAsia="zh-CN"/>
        </w:rPr>
        <w:t>（全拼）</w:t>
      </w:r>
      <w:r>
        <w:rPr>
          <w:rFonts w:hint="eastAsia"/>
          <w:sz w:val="24"/>
          <w:szCs w:val="32"/>
        </w:rPr>
        <w:t>在前、名字</w:t>
      </w:r>
      <w:r>
        <w:rPr>
          <w:rFonts w:hint="eastAsia"/>
          <w:sz w:val="24"/>
          <w:szCs w:val="32"/>
          <w:lang w:eastAsia="zh-CN"/>
        </w:rPr>
        <w:t>（首字母）</w:t>
      </w:r>
      <w:r>
        <w:rPr>
          <w:rFonts w:hint="eastAsia"/>
          <w:sz w:val="24"/>
          <w:szCs w:val="32"/>
        </w:rPr>
        <w:t>在后</w:t>
      </w:r>
      <w:r>
        <w:rPr>
          <w:rFonts w:hint="eastAsia"/>
          <w:sz w:val="24"/>
          <w:szCs w:val="32"/>
          <w:lang w:eastAsia="zh-CN"/>
        </w:rPr>
        <w:t>的格式。</w:t>
      </w:r>
      <w:r>
        <w:rPr>
          <w:rFonts w:hint="eastAsia" w:ascii="楷体" w:hAnsi="楷体" w:eastAsia="楷体" w:cs="楷体"/>
          <w:sz w:val="24"/>
          <w:szCs w:val="32"/>
          <w:lang w:eastAsia="zh-CN"/>
        </w:rPr>
        <w:t>建议作者在百度学术或</w:t>
      </w:r>
      <w:r>
        <w:rPr>
          <w:rFonts w:hint="default" w:ascii="Times New Roman" w:hAnsi="Times New Roman" w:eastAsia="楷体" w:cs="Times New Roman"/>
          <w:sz w:val="24"/>
          <w:szCs w:val="32"/>
          <w:lang w:eastAsia="zh-CN"/>
        </w:rPr>
        <w:t>Pubmed</w:t>
      </w:r>
      <w:r>
        <w:rPr>
          <w:rFonts w:hint="eastAsia" w:ascii="楷体" w:hAnsi="楷体" w:eastAsia="楷体" w:cs="楷体"/>
          <w:sz w:val="24"/>
          <w:szCs w:val="32"/>
          <w:lang w:eastAsia="zh-CN"/>
        </w:rPr>
        <w:t>上仔细核对文献的刊名、卷号、期号、起止页码。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/>
          <w:color w:val="auto"/>
          <w:sz w:val="24"/>
          <w:szCs w:val="32"/>
        </w:rPr>
      </w:pPr>
      <w:r>
        <w:rPr>
          <w:rFonts w:hint="eastAsia" w:ascii="Times New Roman"/>
          <w:color w:val="800080"/>
          <w:sz w:val="28"/>
          <w:szCs w:val="28"/>
        </w:rPr>
        <w:t>▲</w:t>
      </w:r>
      <w:r>
        <w:rPr>
          <w:rFonts w:ascii="Times New Roman"/>
          <w:color w:val="auto"/>
          <w:sz w:val="24"/>
          <w:szCs w:val="32"/>
        </w:rPr>
        <w:t>刊物</w:t>
      </w:r>
      <w:r>
        <w:rPr>
          <w:rFonts w:hint="eastAsia" w:ascii="Times New Roman"/>
          <w:color w:val="auto"/>
          <w:sz w:val="24"/>
          <w:szCs w:val="32"/>
        </w:rPr>
        <w:t>名称：</w:t>
      </w:r>
      <w:r>
        <w:rPr>
          <w:rFonts w:ascii="Times New Roman"/>
          <w:color w:val="auto"/>
          <w:sz w:val="24"/>
          <w:szCs w:val="32"/>
          <w:highlight w:val="cyan"/>
        </w:rPr>
        <w:t>英文名称用</w:t>
      </w:r>
      <w:r>
        <w:rPr>
          <w:rFonts w:hint="eastAsia" w:ascii="Times New Roman"/>
          <w:color w:val="auto"/>
          <w:sz w:val="24"/>
          <w:szCs w:val="32"/>
          <w:highlight w:val="cyan"/>
          <w:lang w:val="en-US" w:eastAsia="zh-CN"/>
        </w:rPr>
        <w:t>Times New Roman</w:t>
      </w:r>
      <w:r>
        <w:rPr>
          <w:rFonts w:ascii="Times New Roman"/>
          <w:color w:val="auto"/>
          <w:sz w:val="24"/>
          <w:szCs w:val="32"/>
          <w:highlight w:val="cyan"/>
        </w:rPr>
        <w:t>，中文用</w:t>
      </w:r>
      <w:r>
        <w:rPr>
          <w:rFonts w:hint="eastAsia" w:ascii="Times New Roman"/>
          <w:color w:val="auto"/>
          <w:sz w:val="24"/>
          <w:szCs w:val="32"/>
          <w:highlight w:val="cyan"/>
          <w:lang w:eastAsia="zh-CN"/>
        </w:rPr>
        <w:t>宋体、</w:t>
      </w:r>
      <w:r>
        <w:rPr>
          <w:rFonts w:hint="eastAsia" w:ascii="Times New Roman"/>
          <w:color w:val="auto"/>
          <w:sz w:val="24"/>
          <w:szCs w:val="32"/>
          <w:highlight w:val="cyan"/>
        </w:rPr>
        <w:t>正体</w:t>
      </w:r>
      <w:r>
        <w:rPr>
          <w:rFonts w:ascii="Times New Roman"/>
          <w:color w:val="auto"/>
          <w:sz w:val="24"/>
          <w:szCs w:val="32"/>
          <w:highlight w:val="cyan"/>
        </w:rPr>
        <w:t>。</w:t>
      </w:r>
      <w:r>
        <w:rPr>
          <w:rFonts w:hint="eastAsia"/>
          <w:color w:val="auto"/>
          <w:sz w:val="24"/>
          <w:szCs w:val="32"/>
        </w:rPr>
        <w:t>外文期刊名称以《</w:t>
      </w:r>
      <w:r>
        <w:rPr>
          <w:rFonts w:hint="default" w:ascii="Times New Roman" w:hAnsi="Times New Roman" w:cs="Times New Roman"/>
          <w:color w:val="auto"/>
          <w:sz w:val="24"/>
          <w:szCs w:val="32"/>
        </w:rPr>
        <w:t>Index Medicus</w:t>
      </w:r>
      <w:r>
        <w:rPr>
          <w:rFonts w:hint="eastAsia"/>
          <w:color w:val="auto"/>
          <w:sz w:val="24"/>
          <w:szCs w:val="32"/>
        </w:rPr>
        <w:t>》中的格式为准；中文期刊用全名。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Times New Roman"/>
          <w:color w:val="FF6600"/>
        </w:rPr>
      </w:pPr>
      <w:r>
        <w:rPr>
          <w:rFonts w:hint="eastAsia" w:ascii="Times New Roman"/>
          <w:color w:val="800080"/>
          <w:sz w:val="28"/>
          <w:szCs w:val="28"/>
        </w:rPr>
        <w:t>▲</w:t>
      </w:r>
      <w:r>
        <w:rPr>
          <w:rFonts w:ascii="Times New Roman"/>
          <w:color w:val="auto"/>
          <w:sz w:val="24"/>
          <w:szCs w:val="32"/>
        </w:rPr>
        <w:t>列出</w:t>
      </w:r>
      <w:r>
        <w:rPr>
          <w:rFonts w:hint="eastAsia" w:ascii="Times New Roman"/>
          <w:color w:val="auto"/>
          <w:sz w:val="24"/>
          <w:szCs w:val="32"/>
          <w:highlight w:val="cyan"/>
          <w:lang w:val="en-US" w:eastAsia="zh-CN"/>
        </w:rPr>
        <w:t>完整</w:t>
      </w:r>
      <w:r>
        <w:rPr>
          <w:rFonts w:ascii="Times New Roman"/>
          <w:color w:val="auto"/>
          <w:sz w:val="24"/>
          <w:szCs w:val="32"/>
        </w:rPr>
        <w:t>起止页码</w:t>
      </w:r>
      <w:r>
        <w:rPr>
          <w:rFonts w:hint="eastAsia" w:ascii="Times New Roman"/>
          <w:color w:val="auto"/>
          <w:sz w:val="24"/>
          <w:szCs w:val="32"/>
        </w:rPr>
        <w:t>，如471-477。不</w:t>
      </w:r>
      <w:r>
        <w:rPr>
          <w:rFonts w:hint="eastAsia" w:ascii="Times New Roman"/>
          <w:color w:val="auto"/>
          <w:sz w:val="24"/>
          <w:szCs w:val="32"/>
          <w:lang w:eastAsia="zh-CN"/>
        </w:rPr>
        <w:t>宜</w:t>
      </w:r>
      <w:r>
        <w:rPr>
          <w:rFonts w:hint="eastAsia" w:ascii="Times New Roman"/>
          <w:color w:val="auto"/>
          <w:sz w:val="24"/>
          <w:szCs w:val="32"/>
        </w:rPr>
        <w:t>写</w:t>
      </w:r>
      <w:r>
        <w:rPr>
          <w:rFonts w:hint="eastAsia" w:ascii="Times New Roman"/>
          <w:color w:val="auto"/>
          <w:sz w:val="24"/>
          <w:szCs w:val="32"/>
          <w:lang w:eastAsia="zh-CN"/>
        </w:rPr>
        <w:t>成</w:t>
      </w:r>
      <w:r>
        <w:rPr>
          <w:rFonts w:hint="eastAsia" w:ascii="Times New Roman"/>
          <w:color w:val="auto"/>
          <w:sz w:val="24"/>
          <w:szCs w:val="32"/>
        </w:rPr>
        <w:t>471-7。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color w:val="800080"/>
          <w:sz w:val="28"/>
          <w:szCs w:val="28"/>
        </w:rPr>
        <w:t>▲</w:t>
      </w:r>
      <w:r>
        <w:rPr>
          <w:rFonts w:hint="default" w:ascii="Times New Roman" w:hAnsi="Times New Roman" w:cs="Times New Roman"/>
          <w:sz w:val="24"/>
          <w:szCs w:val="32"/>
        </w:rPr>
        <w:t>文题后面标注文献类型的标志代码，如期刊文章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  <w:lang w:val="en-US" w:eastAsia="zh-CN"/>
        </w:rPr>
        <w:t>[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</w:rPr>
        <w:t>J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  <w:lang w:val="en-US" w:eastAsia="zh-CN"/>
        </w:rPr>
        <w:t>]</w:t>
      </w:r>
      <w:r>
        <w:rPr>
          <w:rFonts w:hint="default" w:ascii="Times New Roman" w:hAnsi="Times New Roman" w:cs="Times New Roman"/>
          <w:sz w:val="24"/>
          <w:szCs w:val="32"/>
        </w:rPr>
        <w:t>，图书专著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  <w:lang w:val="en-US" w:eastAsia="zh-CN"/>
        </w:rPr>
        <w:t>[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</w:rPr>
        <w:t>M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  <w:lang w:val="en-US" w:eastAsia="zh-CN"/>
        </w:rPr>
        <w:t>]</w:t>
      </w:r>
      <w:r>
        <w:rPr>
          <w:rFonts w:hint="default" w:ascii="Times New Roman" w:hAnsi="Times New Roman" w:cs="Times New Roman"/>
          <w:sz w:val="24"/>
          <w:szCs w:val="32"/>
        </w:rPr>
        <w:t>，论文集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  <w:lang w:val="en-US" w:eastAsia="zh-CN"/>
        </w:rPr>
        <w:t>[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</w:rPr>
        <w:t>C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  <w:lang w:val="en-US" w:eastAsia="zh-CN"/>
        </w:rPr>
        <w:t>]</w:t>
      </w:r>
      <w:r>
        <w:rPr>
          <w:rFonts w:hint="default" w:ascii="Times New Roman" w:hAnsi="Times New Roman" w:cs="Times New Roman"/>
          <w:sz w:val="24"/>
          <w:szCs w:val="32"/>
        </w:rPr>
        <w:t>，报纸文章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  <w:lang w:val="en-US" w:eastAsia="zh-CN"/>
        </w:rPr>
        <w:t>[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</w:rPr>
        <w:t>N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  <w:lang w:val="en-US" w:eastAsia="zh-CN"/>
        </w:rPr>
        <w:t>]</w:t>
      </w:r>
      <w:r>
        <w:rPr>
          <w:rFonts w:hint="default" w:ascii="Times New Roman" w:hAnsi="Times New Roman" w:cs="Times New Roman"/>
          <w:sz w:val="24"/>
          <w:szCs w:val="32"/>
        </w:rPr>
        <w:t>，学位论文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  <w:lang w:val="en-US" w:eastAsia="zh-CN"/>
        </w:rPr>
        <w:t>[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</w:rPr>
        <w:t>D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  <w:lang w:val="en-US" w:eastAsia="zh-CN"/>
        </w:rPr>
        <w:t>]</w:t>
      </w:r>
      <w:r>
        <w:rPr>
          <w:rFonts w:hint="default" w:ascii="Times New Roman" w:hAnsi="Times New Roman" w:cs="Times New Roman"/>
          <w:sz w:val="24"/>
          <w:szCs w:val="32"/>
        </w:rPr>
        <w:t>，报告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  <w:lang w:val="en-US" w:eastAsia="zh-CN"/>
        </w:rPr>
        <w:t>[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</w:rPr>
        <w:t>R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  <w:lang w:val="en-US" w:eastAsia="zh-CN"/>
        </w:rPr>
        <w:t>]</w:t>
      </w:r>
      <w:r>
        <w:rPr>
          <w:rFonts w:hint="default" w:ascii="Times New Roman" w:hAnsi="Times New Roman" w:cs="Times New Roman"/>
          <w:sz w:val="24"/>
          <w:szCs w:val="32"/>
        </w:rPr>
        <w:t>，标准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  <w:lang w:val="en-US" w:eastAsia="zh-CN"/>
        </w:rPr>
        <w:t>[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</w:rPr>
        <w:t>S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  <w:lang w:val="en-US" w:eastAsia="zh-CN"/>
        </w:rPr>
        <w:t>]</w:t>
      </w:r>
      <w:r>
        <w:rPr>
          <w:rFonts w:hint="default" w:ascii="Times New Roman" w:hAnsi="Times New Roman" w:cs="Times New Roman"/>
          <w:sz w:val="24"/>
          <w:szCs w:val="32"/>
        </w:rPr>
        <w:t>，专利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  <w:lang w:val="en-US" w:eastAsia="zh-CN"/>
        </w:rPr>
        <w:t>[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  <w:lang w:val="en-US" w:eastAsia="zh-CN"/>
        </w:rPr>
        <w:t>]</w:t>
      </w:r>
      <w:r>
        <w:rPr>
          <w:rFonts w:hint="default" w:ascii="Times New Roman" w:hAnsi="Times New Roman" w:cs="Times New Roman"/>
          <w:sz w:val="24"/>
          <w:szCs w:val="32"/>
        </w:rPr>
        <w:t>，其他未说明的文献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  <w:lang w:val="en-US" w:eastAsia="zh-CN"/>
        </w:rPr>
        <w:t>[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</w:rPr>
        <w:t>Z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cyan"/>
          <w:lang w:val="en-US" w:eastAsia="zh-CN"/>
        </w:rPr>
        <w:t>]</w:t>
      </w:r>
      <w:r>
        <w:rPr>
          <w:rFonts w:hint="default" w:ascii="Times New Roman" w:hAnsi="Times New Roman" w:cs="Times New Roman"/>
          <w:color w:val="auto"/>
          <w:sz w:val="24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32"/>
        </w:rPr>
        <w:t>联机网上数据库（database online）［DB/OL］，磁带数据库（database on magnetic tape）［DB/MT］，光盘图书（monograph on CD-ROM）［M/CD］，磁盘软件（computer program on disk）［CP/DK］，网上期刊（serial online）［J/OL］，网上电子公告（electronic bulletin board online）［EB/OL］。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 w:ascii="Times New Roman"/>
          <w:color w:val="800080"/>
          <w:sz w:val="28"/>
          <w:szCs w:val="28"/>
        </w:rPr>
        <w:t>▲</w:t>
      </w:r>
      <w:r>
        <w:rPr>
          <w:rFonts w:hint="eastAsia" w:ascii="Times New Roman" w:hAnsiTheme="minorHAnsi" w:eastAsiaTheme="minorEastAsia" w:cstheme="minorBidi"/>
          <w:color w:val="auto"/>
          <w:kern w:val="2"/>
          <w:sz w:val="24"/>
          <w:szCs w:val="32"/>
          <w:lang w:val="en-US" w:eastAsia="zh-CN" w:bidi="ar-SA"/>
        </w:rPr>
        <w:t>英、美国人姓名的习惯写法是：名-名-姓，“名”可以有1、2或3个，但“姓”只有1个。从书籍或期刊中的姓名转录到文献时，要将次序调整为姓-名-名。姓不可以简写，“名”缩写，以首字母大写表示，不用缩写点。数据库在著录作者姓名时，已经调整为姓-名-名，可照录。例如：John Quincy Public写为Public J Q。</w:t>
      </w:r>
    </w:p>
    <w:p>
      <w:pPr>
        <w:pStyle w:val="2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cs="Times New Roman"/>
          <w:b/>
          <w:bCs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</w:rPr>
        <w:t>示例：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>［1］中华人民共和国国家卫生和计划生育委员会.关于开展医疗联合体建设试点工作的指导意见（国卫医发〔2016〕75号）［EB/OL］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.</w:t>
      </w:r>
      <w:commentRangeStart w:id="0"/>
      <w:r>
        <w:rPr>
          <w:rFonts w:hint="default" w:ascii="Times New Roman" w:hAnsi="Times New Roman" w:cs="Times New Roman"/>
          <w:sz w:val="24"/>
          <w:szCs w:val="32"/>
        </w:rPr>
        <w:t>（2017-01-23）</w:t>
      </w:r>
      <w:commentRangeEnd w:id="0"/>
      <w:r>
        <w:commentReference w:id="0"/>
      </w:r>
      <w:commentRangeStart w:id="1"/>
      <w:r>
        <w:rPr>
          <w:rFonts w:hint="default" w:ascii="Times New Roman" w:hAnsi="Times New Roman" w:cs="Times New Roman"/>
          <w:sz w:val="24"/>
          <w:szCs w:val="32"/>
        </w:rPr>
        <w:t>［2019-01-10］</w:t>
      </w:r>
      <w:commentRangeEnd w:id="1"/>
      <w:r>
        <w:commentReference w:id="1"/>
      </w:r>
      <w:r>
        <w:rPr>
          <w:rFonts w:hint="default" w:ascii="Times New Roman" w:hAnsi="Times New Roman" w:cs="Times New Roman"/>
          <w:sz w:val="24"/>
          <w:szCs w:val="32"/>
        </w:rPr>
        <w:t>.http：//www.nhfpc.gov.cn/yzygj/s3594q/201701/4a39ec35c70a4899b3e415b51e821464.shtml．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>［2］胡金伟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32"/>
        </w:rPr>
        <w:t>尹文强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32"/>
        </w:rPr>
        <w:t>赵延奎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32"/>
        </w:rPr>
        <w:t>等.居民参与分级诊疗意愿与首诊医院选择意向分析［J］.中华医院管理杂志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32"/>
        </w:rPr>
        <w:t>2017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32"/>
        </w:rPr>
        <w:t>33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(</w:t>
      </w:r>
      <w:r>
        <w:rPr>
          <w:rFonts w:hint="default" w:ascii="Times New Roman" w:hAnsi="Times New Roman" w:cs="Times New Roman"/>
          <w:sz w:val="24"/>
          <w:szCs w:val="32"/>
        </w:rPr>
        <w:t>6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):</w:t>
      </w:r>
      <w:r>
        <w:rPr>
          <w:rFonts w:hint="default" w:ascii="Times New Roman" w:hAnsi="Times New Roman" w:cs="Times New Roman"/>
          <w:sz w:val="24"/>
          <w:szCs w:val="32"/>
        </w:rPr>
        <w:t>404-407.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>［3］王家良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32"/>
        </w:rPr>
        <w:t xml:space="preserve"> 临床流行病学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:</w:t>
      </w:r>
      <w:r>
        <w:rPr>
          <w:rFonts w:hint="default" w:ascii="Times New Roman" w:hAnsi="Times New Roman" w:cs="Times New Roman"/>
          <w:sz w:val="24"/>
          <w:szCs w:val="32"/>
        </w:rPr>
        <w:t>临床科研设计、衡量与评价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[</w:t>
      </w:r>
      <w:r>
        <w:rPr>
          <w:rFonts w:hint="default" w:ascii="Times New Roman" w:hAnsi="Times New Roman" w:cs="Times New Roman"/>
          <w:sz w:val="24"/>
          <w:szCs w:val="32"/>
        </w:rPr>
        <w:t>M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]</w:t>
      </w:r>
      <w:r>
        <w:rPr>
          <w:rFonts w:hint="default" w:ascii="Times New Roman" w:hAnsi="Times New Roman" w:cs="Times New Roman"/>
          <w:sz w:val="24"/>
          <w:szCs w:val="32"/>
        </w:rPr>
        <w:t>.</w:t>
      </w:r>
      <w:r>
        <w:rPr>
          <w:rFonts w:hint="default" w:ascii="Times New Roman" w:hAnsi="Times New Roman" w:cs="Times New Roman"/>
          <w:sz w:val="24"/>
          <w:szCs w:val="32"/>
          <w:highlight w:val="yellow"/>
        </w:rPr>
        <w:t>2版</w:t>
      </w:r>
      <w:r>
        <w:rPr>
          <w:rFonts w:hint="default" w:ascii="Times New Roman" w:hAnsi="Times New Roman" w:cs="Times New Roman"/>
          <w:sz w:val="24"/>
          <w:szCs w:val="32"/>
        </w:rPr>
        <w:t>.上海：上海科学技术出版社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32"/>
        </w:rPr>
        <w:t>2001:23-26．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>［4］R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OSENBEGR</w:t>
      </w:r>
      <w:r>
        <w:rPr>
          <w:rFonts w:hint="default" w:ascii="Times New Roman" w:hAnsi="Times New Roman" w:cs="Times New Roman"/>
          <w:sz w:val="24"/>
          <w:szCs w:val="32"/>
        </w:rPr>
        <w:t xml:space="preserve"> S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32"/>
        </w:rPr>
        <w:t>M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32"/>
        </w:rPr>
        <w:t>Q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UEITSTCH</w:t>
      </w:r>
      <w:r>
        <w:rPr>
          <w:rFonts w:hint="default" w:ascii="Times New Roman" w:hAnsi="Times New Roman" w:cs="Times New Roman"/>
          <w:sz w:val="24"/>
          <w:szCs w:val="32"/>
        </w:rPr>
        <w:t xml:space="preserve"> C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32"/>
        </w:rPr>
        <w:t>M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,TIME BE,et al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32"/>
        </w:rPr>
        <w:t>. Combating evolution to fight disease［J］.Science，2014，343（6175）：1088-1089.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>［5］中共中央关于制定国民经济和社会发展第十三个五年规划的建议［N］.人民日报，2015-11-04（3）.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QMQ" w:date="2021-12-16T09:06:16Z" w:initials="">
    <w:p w14:paraId="304A1CDB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发文日期</w:t>
      </w:r>
    </w:p>
  </w:comment>
  <w:comment w:id="1" w:author="QMQ" w:date="2021-12-16T09:06:57Z" w:initials="">
    <w:p w14:paraId="6C3A7B75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作者引用日期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04A1CDB" w15:done="0"/>
  <w15:commentEx w15:paraId="6C3A7B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QMQ">
    <w15:presenceInfo w15:providerId="WPS Office" w15:userId="1347172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7363E"/>
    <w:rsid w:val="37DD5FC6"/>
    <w:rsid w:val="5E184704"/>
    <w:rsid w:val="638C0082"/>
    <w:rsid w:val="6937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2021-12-05T02:26:00Z</dcterms:created>
  <dc:creator>李鑫梅</dc:creator>
  <cp:lastModifiedBy>QMQ</cp:lastModifiedBy>
  <dcterms:modified xsi:type="dcterms:W3CDTF">2021-12-16T01:15:34Z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724475C38F2D4A6BBA7CE862ED0E8550</vt:lpwstr>
  </property>
</Properties>
</file>